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01" w:rsidRDefault="005E2F01" w:rsidP="005E2F01">
      <w:pPr>
        <w:pStyle w:val="c1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BOZZA DI STATUTO</w:t>
      </w:r>
    </w:p>
    <w:p w:rsidR="005E2F01" w:rsidRDefault="005E2F01" w:rsidP="005E2F01">
      <w:pPr>
        <w:pStyle w:val="c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DELLA CARITAS PARROCCHIALE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Articolo 1</w:t>
      </w:r>
    </w:p>
    <w:p w:rsidR="005E2F01" w:rsidRDefault="005E2F01" w:rsidP="005E2F01">
      <w:pPr>
        <w:pStyle w:val="p3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parrocchiale è l'organismo pastorale che ha il compito di animare, coordinare e promuovere la testimonianza della carità nella comunità con funzione prevalentemente pedagogica.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Articolo 2</w:t>
      </w:r>
    </w:p>
    <w:p w:rsidR="005E2F01" w:rsidRDefault="005E2F01" w:rsidP="005E2F01">
      <w:pPr>
        <w:pStyle w:val="p3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finalità della Caritas parrocchiale sono: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 sensibilizzare la comunità parrocchiale alla testimonianza della carità e all'impegno per la giustizia e la pace, in fedeltà al precetto evangelico della carità e in risposta ai problemi del territorio e del mondo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 conoscere le forme di povertà e di bisogno presenti sul territorio nonché delle cause e circostanze che le originano, e favorire la presa di coscienza della comunità parrocchiale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 svolgere opera di informazione e sensibilizzazione intorno ai problemi e le povertà su scala mondiale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 studiare e proporre forme di coinvolgimento e risposta di fronte ai bisogni e alle povertà del territorio e svolgere un contemporaneo compito di informazione e chiamata in causa delle istituzioni e della società civile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 promuovere e favorire l'impegno di volontariato e assicurare ai volontari adeguata formazione spirituale e operativa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 favorire la diffusione di stili di vita improntati all'accoglienza, all'ospitalità, al dono di sé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 collegare e coordinare gruppi, associazioni e iniziative ecclesiali nel campo della carità perché siano percepite come espressione dell'unica Chiesa</w:t>
      </w:r>
    </w:p>
    <w:p w:rsidR="005E2F01" w:rsidRDefault="005E2F01" w:rsidP="005E2F01">
      <w:pPr>
        <w:pStyle w:val="p4"/>
        <w:spacing w:line="220" w:lineRule="atLeast"/>
        <w:ind w:left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 collaborare, nel rispetto della propria e altrui identità, con altre iniziative e proposte di promozione umana.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Articolo 3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agisce all'interno del Consiglio pastorale di cui fanno parte n   componenti della Caritas stessa) e programma il suo lavoro pastorale in collaborazione con i catechisti, gli animatori della liturgia e gli altri incaricati dei vari ambiti della vita parrocchiale (cooperazione missionaria, giovani. pastorale familiare ecc.).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Articolo 4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parrocchiale, espressione ufficiale della pastorale della carità della parrocchia, si dà una struttura rispondente alla configurazione umana e territoriale della comunità e al fine di animare ogni espressione e articolazione della vita parrocchiale.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Articolo 5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presidente della Caritas parrocchiale è il parroco. Eventuali incarichi a singole persone (segretario. tesoriere, responsabili di settore...) sono conferiti a tempo determinato </w:t>
      </w:r>
      <w:r>
        <w:rPr>
          <w:i/>
          <w:iCs/>
          <w:color w:val="000000"/>
          <w:sz w:val="27"/>
          <w:szCs w:val="27"/>
        </w:rPr>
        <w:t>(possibilmente per una durata in carica pari a quel/a del </w:t>
      </w:r>
      <w:r>
        <w:rPr>
          <w:i/>
          <w:iCs/>
          <w:color w:val="000000"/>
        </w:rPr>
        <w:t>Consig</w:t>
      </w:r>
      <w:r>
        <w:rPr>
          <w:i/>
          <w:iCs/>
          <w:color w:val="000000"/>
          <w:sz w:val="27"/>
          <w:szCs w:val="27"/>
        </w:rPr>
        <w:t>lio pastorale).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parrocchiale si riunisce con frequenza </w:t>
      </w:r>
      <w:r>
        <w:rPr>
          <w:i/>
          <w:iCs/>
          <w:color w:val="000000"/>
          <w:sz w:val="27"/>
          <w:szCs w:val="27"/>
        </w:rPr>
        <w:t>... (settimanale, quindicinale...); </w:t>
      </w:r>
      <w:r>
        <w:rPr>
          <w:color w:val="000000"/>
          <w:sz w:val="27"/>
          <w:szCs w:val="27"/>
        </w:rPr>
        <w:t>tiene costanti rapporti di collaborazione e consultazione con la Caritas diocesana e partecipa agli incontri di formazione e programmazione da essa proposti.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componente </w:t>
      </w:r>
      <w:r>
        <w:rPr>
          <w:i/>
          <w:iCs/>
          <w:color w:val="000000"/>
          <w:sz w:val="27"/>
          <w:szCs w:val="27"/>
        </w:rPr>
        <w:t>(o alcuni...) </w:t>
      </w:r>
      <w:r>
        <w:rPr>
          <w:color w:val="000000"/>
          <w:sz w:val="27"/>
          <w:szCs w:val="27"/>
        </w:rPr>
        <w:t>della Caritas parrocchiale partecipa agli incontri del coordinamento Caritas zonale </w:t>
      </w:r>
      <w:r>
        <w:rPr>
          <w:i/>
          <w:iCs/>
          <w:color w:val="000000"/>
          <w:sz w:val="27"/>
          <w:szCs w:val="27"/>
        </w:rPr>
        <w:t>(Vicariale...).</w:t>
      </w:r>
    </w:p>
    <w:p w:rsidR="005E2F01" w:rsidRDefault="005E2F01" w:rsidP="005E2F01">
      <w:pPr>
        <w:pStyle w:val="p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Articolo 6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parrocchiale può gestire un fondo di solidarietà, destinato ai bisogni urgenti del territorio, che fa parte integrante del bilancio della parrocchia; tale fondo è alimentato mediante forme di coinvolgimento comunitario, di concerto con il Consiglio parrocchiale per gli affari economici </w:t>
      </w:r>
      <w:r>
        <w:rPr>
          <w:i/>
          <w:iCs/>
          <w:color w:val="000000"/>
          <w:sz w:val="27"/>
          <w:szCs w:val="27"/>
        </w:rPr>
        <w:t>(modalità possibili: quote dal bilancio parrocchiale, e/o colletta annuale a ciò finalizzata, e/</w:t>
      </w:r>
      <w:proofErr w:type="gramStart"/>
      <w:r>
        <w:rPr>
          <w:i/>
          <w:iCs/>
          <w:color w:val="000000"/>
          <w:sz w:val="27"/>
          <w:szCs w:val="27"/>
        </w:rPr>
        <w:t>o...</w:t>
      </w:r>
      <w:proofErr w:type="gramEnd"/>
      <w:r>
        <w:rPr>
          <w:i/>
          <w:iCs/>
          <w:color w:val="000000"/>
          <w:sz w:val="27"/>
          <w:szCs w:val="27"/>
        </w:rPr>
        <w:t>).</w:t>
      </w:r>
    </w:p>
    <w:p w:rsidR="005E2F01" w:rsidRDefault="005E2F01" w:rsidP="005E2F01">
      <w:pPr>
        <w:pStyle w:val="p8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Caritas parrocchiale si fa carico di animare e organizzazione in parrocchia le collette indette a livello diocesano o nazionale.</w:t>
      </w:r>
    </w:p>
    <w:p w:rsidR="005E2F01" w:rsidRDefault="005E2F01" w:rsidP="005E2F01">
      <w:pPr>
        <w:pStyle w:val="p6"/>
        <w:spacing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parrocchia, analogamente alle esigenze della catechesi e delle altre attività pastorali, mette a disposizione della Caritas parrocchiale gli ambienti e gli strumenti necessari.</w:t>
      </w:r>
    </w:p>
    <w:p w:rsidR="00E141A8" w:rsidRDefault="00E141A8"/>
    <w:sectPr w:rsidR="00E14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B"/>
    <w:rsid w:val="000A7ACB"/>
    <w:rsid w:val="0018182F"/>
    <w:rsid w:val="005E2F01"/>
    <w:rsid w:val="00E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BC58-ACEB-4FA1-8590-D63458C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">
    <w:name w:val="c1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8">
    <w:name w:val="p8"/>
    <w:basedOn w:val="Normale"/>
    <w:rsid w:val="005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2</cp:revision>
  <dcterms:created xsi:type="dcterms:W3CDTF">2021-03-26T10:20:00Z</dcterms:created>
  <dcterms:modified xsi:type="dcterms:W3CDTF">2021-03-26T10:20:00Z</dcterms:modified>
</cp:coreProperties>
</file>